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Exercise: </w:t>
      </w:r>
      <w:r>
        <w:rPr>
          <w:rFonts w:ascii="Times New Roman" w:hAnsi="Times New Roman"/>
          <w:b w:val="1"/>
          <w:bCs w:val="1"/>
          <w:rtl w:val="0"/>
          <w:lang w:val="en-US"/>
        </w:rPr>
        <w:t>Privacy &amp; Security Awareness, Education, and Training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CPNI have provided funding to ACME Water </w:t>
      </w:r>
      <w:r>
        <w:rPr>
          <w:rFonts w:ascii="Times New Roman" w:hAnsi="Times New Roman"/>
          <w:rtl w:val="0"/>
          <w:lang w:val="en-US"/>
        </w:rPr>
        <w:t>to</w:t>
      </w:r>
      <w:r>
        <w:rPr>
          <w:rFonts w:ascii="Times New Roman" w:hAnsi="Times New Roman"/>
          <w:rtl w:val="0"/>
          <w:lang w:val="en-US"/>
        </w:rPr>
        <w:t xml:space="preserve"> enable them to make their work diaries electronic.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Rather than updating a physical logbook, plant operators will now add events </w:t>
      </w:r>
      <w:r>
        <w:rPr>
          <w:rFonts w:ascii="Times New Roman" w:hAnsi="Times New Roman"/>
          <w:rtl w:val="0"/>
          <w:lang w:val="en-US"/>
        </w:rPr>
        <w:t>to</w:t>
      </w:r>
      <w:r>
        <w:rPr>
          <w:rFonts w:ascii="Times New Roman" w:hAnsi="Times New Roman"/>
          <w:rtl w:val="0"/>
          <w:lang w:val="en-US"/>
        </w:rPr>
        <w:t xml:space="preserve"> electronic diaries </w:t>
      </w:r>
      <w:r>
        <w:rPr>
          <w:rFonts w:ascii="Times New Roman" w:hAnsi="Times New Roman"/>
          <w:rtl w:val="0"/>
          <w:lang w:val="en-US"/>
        </w:rPr>
        <w:t>running on</w:t>
      </w:r>
      <w:r>
        <w:rPr>
          <w:rFonts w:ascii="Times New Roman" w:hAnsi="Times New Roman"/>
          <w:rtl w:val="0"/>
          <w:lang w:val="en-US"/>
        </w:rPr>
        <w:t xml:space="preserve"> their ICT PCs. </w:t>
      </w:r>
      <w:r>
        <w:rPr>
          <w:rFonts w:ascii="Times New Roman" w:hAnsi="Times New Roman" w:hint="default"/>
          <w:rtl w:val="0"/>
        </w:rPr>
        <w:t> </w:t>
      </w:r>
      <w:r>
        <w:rPr>
          <w:rFonts w:ascii="Times New Roman" w:hAnsi="Times New Roman"/>
          <w:rtl w:val="0"/>
          <w:lang w:val="en-US"/>
        </w:rPr>
        <w:t>Each entry will be logged against operators</w:t>
      </w:r>
      <w:r>
        <w:rPr>
          <w:rFonts w:ascii="Times New Roman" w:hAnsi="Times New Roman" w:hint="default"/>
          <w:rtl w:val="1"/>
        </w:rPr>
        <w:t>’ “</w:t>
      </w:r>
      <w:r>
        <w:rPr>
          <w:rFonts w:ascii="Times New Roman" w:hAnsi="Times New Roman"/>
          <w:rtl w:val="0"/>
          <w:lang w:val="en-US"/>
        </w:rPr>
        <w:t>pay number</w:t>
      </w:r>
      <w:r>
        <w:rPr>
          <w:rFonts w:ascii="Times New Roman" w:hAnsi="Times New Roman" w:hint="default"/>
          <w:rtl w:val="0"/>
        </w:rPr>
        <w:t>”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A condition of the funding is that ACME Water will provide periodic copies of work diaries</w:t>
      </w:r>
      <w:r>
        <w:rPr>
          <w:rFonts w:ascii="Times New Roman" w:hAnsi="Times New Roman"/>
          <w:rtl w:val="0"/>
          <w:lang w:val="en-US"/>
        </w:rPr>
        <w:t>; this will facilitate the analysis of</w:t>
      </w:r>
      <w:r>
        <w:rPr>
          <w:rFonts w:ascii="Times New Roman" w:hAnsi="Times New Roman"/>
          <w:rtl w:val="0"/>
        </w:rPr>
        <w:t xml:space="preserve"> anomalies</w:t>
      </w:r>
      <w:r>
        <w:rPr>
          <w:rFonts w:ascii="Times New Roman" w:hAnsi="Times New Roman"/>
          <w:rtl w:val="0"/>
          <w:lang w:val="en-US"/>
        </w:rPr>
        <w:t xml:space="preserve"> for potential national threats to the </w:t>
      </w:r>
      <w:r>
        <w:rPr>
          <w:rFonts w:ascii="Times New Roman" w:hAnsi="Times New Roman"/>
          <w:rtl w:val="0"/>
          <w:lang w:val="en-US"/>
        </w:rPr>
        <w:t>water infrastructure.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Questions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Because the Diary Event asset now contains personal data, revise the ACME Water model provided to:</w:t>
      </w:r>
    </w:p>
    <w:p>
      <w:pPr>
        <w:pStyle w:val="Body"/>
        <w:numPr>
          <w:ilvl w:val="1"/>
          <w:numId w:val="4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model diary events as personal data, </w:t>
      </w:r>
    </w:p>
    <w:p>
      <w:pPr>
        <w:pStyle w:val="Body"/>
        <w:numPr>
          <w:ilvl w:val="1"/>
          <w:numId w:val="4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add new model elements to capture the flow of data from ACME Water to CPNI for anomaly processing, </w:t>
      </w:r>
    </w:p>
    <w:p>
      <w:pPr>
        <w:pStyle w:val="Body"/>
        <w:numPr>
          <w:ilvl w:val="1"/>
          <w:numId w:val="4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identify any new privacy risks associated with this change, </w:t>
      </w:r>
    </w:p>
    <w:p>
      <w:pPr>
        <w:pStyle w:val="Body"/>
        <w:numPr>
          <w:ilvl w:val="1"/>
          <w:numId w:val="4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revise the </w:t>
      </w:r>
      <w:r>
        <w:rPr>
          <w:rFonts w:ascii="Times New Roman" w:hAnsi="Times New Roman" w:hint="default"/>
          <w:rtl w:val="1"/>
        </w:rPr>
        <w:t>‘</w:t>
      </w:r>
      <w:r>
        <w:rPr>
          <w:rFonts w:ascii="Times New Roman" w:hAnsi="Times New Roman"/>
          <w:rtl w:val="0"/>
          <w:lang w:val="en-US"/>
        </w:rPr>
        <w:t>Day</w:t>
      </w:r>
      <w:r>
        <w:rPr>
          <w:rFonts w:ascii="Times New Roman" w:hAnsi="Times New Roman" w:hint="default"/>
          <w:rtl w:val="1"/>
        </w:rPr>
        <w:t xml:space="preserve">’ </w:t>
      </w:r>
      <w:r>
        <w:rPr>
          <w:rFonts w:ascii="Times New Roman" w:hAnsi="Times New Roman"/>
          <w:rtl w:val="0"/>
          <w:lang w:val="en-US"/>
        </w:rPr>
        <w:t>policy goals to incorporate new privacy requirements introduced by this change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You may find it helpful to periodically validate your CAIRIS model (from the Models/Validate menu) to check for any issues.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</w:pPr>
      <w:r>
        <w:rPr>
          <w:rFonts w:ascii="Times New Roman" w:hAnsi="Times New Roman"/>
          <w:rtl w:val="0"/>
          <w:lang w:val="en-US"/>
        </w:rPr>
        <w:t xml:space="preserve">2. As part of your budget, ACME Water have invested in several copies of </w:t>
      </w:r>
      <w:r>
        <w:rPr>
          <w:rFonts w:ascii="Times New Roman" w:hAnsi="Times New Roman"/>
          <w:i w:val="1"/>
          <w:iCs w:val="1"/>
          <w:rtl w:val="0"/>
          <w:lang w:val="en-US"/>
        </w:rPr>
        <w:t>D0x3d</w:t>
      </w:r>
      <w:r>
        <w:rPr>
          <w:rFonts w:ascii="Times New Roman" w:hAnsi="Times New Roman"/>
          <w:rtl w:val="0"/>
          <w:lang w:val="en-US"/>
        </w:rPr>
        <w:t>.  Based on your understanding of plant operators, how might these games help satisfy your new privacy requirements?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  <w:style w:type="numbering" w:styleId="Bullet">
    <w:name w:val="Bullet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