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Exercise: </w:t>
      </w:r>
      <w:r>
        <w:rPr>
          <w:rFonts w:ascii="Times New Roman" w:hAnsi="Times New Roman"/>
          <w:b w:val="1"/>
          <w:bCs w:val="1"/>
          <w:rtl w:val="0"/>
          <w:lang w:val="en-US"/>
        </w:rPr>
        <w:t>Introduction</w:t>
      </w:r>
      <w:r>
        <w:rPr>
          <w:rFonts w:ascii="Times New Roman" w:hAnsi="Times New Roman"/>
          <w:b w:val="1"/>
          <w:bCs w:val="1"/>
          <w:rtl w:val="0"/>
        </w:rPr>
        <w:t xml:space="preserve"> &amp; </w:t>
      </w:r>
      <w:r>
        <w:rPr>
          <w:rFonts w:ascii="Times New Roman" w:hAnsi="Times New Roman"/>
          <w:b w:val="1"/>
          <w:bCs w:val="1"/>
          <w:rtl w:val="0"/>
          <w:lang w:val="en-US"/>
        </w:rPr>
        <w:t>Human Error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You are a security architect at ACME Water: a water company that delivers clean and waste water services to Dorset. </w:t>
      </w:r>
      <w:r>
        <w:rPr>
          <w:rFonts w:ascii="Times New Roman" w:hAnsi="Times New Roman"/>
          <w:rtl w:val="0"/>
          <w:lang w:val="en-US"/>
        </w:rPr>
        <w:t xml:space="preserve">  </w:t>
      </w:r>
      <w:r>
        <w:rPr>
          <w:rFonts w:ascii="Times New Roman" w:hAnsi="Times New Roman"/>
          <w:rtl w:val="0"/>
          <w:lang w:val="en-US"/>
        </w:rPr>
        <w:t xml:space="preserve">You have been asked to evaluate the design of a software repository used by instrument technicians at ACME to manage control software. </w:t>
      </w:r>
      <w:r>
        <w:rPr>
          <w:rFonts w:ascii="Times New Roman" w:hAnsi="Times New Roman"/>
          <w:rtl w:val="0"/>
          <w:lang w:val="en-US"/>
        </w:rPr>
        <w:t xml:space="preserve">  The design of the repository is based on the following scenario: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Barry is an instrument technical at ACME water. </w:t>
      </w:r>
      <w:r>
        <w:rPr>
          <w:rFonts w:ascii="Times New Roman" w:hAnsi="Times New Roman" w:hint="default"/>
          <w:i w:val="1"/>
          <w:iCs w:val="1"/>
          <w:rtl w:val="0"/>
        </w:rPr>
        <w:t>  </w:t>
      </w:r>
      <w:r>
        <w:rPr>
          <w:rFonts w:ascii="Times New Roman" w:hAnsi="Times New Roman"/>
          <w:i w:val="1"/>
          <w:iCs w:val="1"/>
          <w:rtl w:val="0"/>
          <w:lang w:val="en-US"/>
        </w:rPr>
        <w:t>Barry goes into the depot on a Monday morning, batch syncs his laptop.</w:t>
      </w:r>
      <w:r>
        <w:rPr>
          <w:rFonts w:ascii="Times New Roman" w:hAnsi="Times New Roman" w:hint="default"/>
          <w:i w:val="1"/>
          <w:iCs w:val="1"/>
          <w:rtl w:val="0"/>
        </w:rPr>
        <w:t xml:space="preserve">  </w:t>
      </w:r>
      <w:r>
        <w:rPr>
          <w:rFonts w:ascii="Times New Roman" w:hAnsi="Times New Roman"/>
          <w:i w:val="1"/>
          <w:iCs w:val="1"/>
          <w:rtl w:val="0"/>
          <w:lang w:val="en-US"/>
        </w:rPr>
        <w:t>This involves plugging his laptop into the telemetry network, looking at what files have changed, and making sure he has the latest programs his area.</w:t>
      </w:r>
      <w:r>
        <w:rPr>
          <w:rFonts w:ascii="Times New Roman" w:hAnsi="Times New Roman" w:hint="default"/>
          <w:i w:val="1"/>
          <w:iCs w:val="1"/>
          <w:rtl w:val="0"/>
        </w:rPr>
        <w:t xml:space="preserve"> 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He then picks up his schedule jobs for the rest of the week. </w:t>
      </w:r>
      <w:r>
        <w:rPr>
          <w:rFonts w:ascii="Times New Roman" w:hAnsi="Times New Roman" w:hint="default"/>
          <w:i w:val="1"/>
          <w:iCs w:val="1"/>
          <w:rtl w:val="0"/>
        </w:rPr>
        <w:t> 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As luck would have it, his first scheduled job is at the depot.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Barry walks 100 yards to the motor control center, locates the telemetry outstation, plugs his laptop into the outstation and loads up the program.</w:t>
      </w:r>
      <w:r>
        <w:rPr>
          <w:rFonts w:ascii="Times New Roman" w:hAnsi="Times New Roman" w:hint="default"/>
          <w:i w:val="1"/>
          <w:iCs w:val="1"/>
          <w:rtl w:val="0"/>
        </w:rPr>
        <w:t xml:space="preserve"> 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Barry verifies his software matches up with the same software on the outstation; this is done automatically.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Barry then makes the relevant changes and commissions the change.</w:t>
      </w:r>
      <w:r>
        <w:rPr>
          <w:rFonts w:ascii="Times New Roman" w:hAnsi="Times New Roman" w:hint="default"/>
          <w:i w:val="1"/>
          <w:iCs w:val="1"/>
          <w:rtl w:val="0"/>
        </w:rPr>
        <w:t xml:space="preserve"> 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In this case, Barry calls up the control room to make sure an alarm has been raised based on the new element setup.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Barry then saves the change to the outstation and his laptop.</w:t>
      </w:r>
      <w:r>
        <w:rPr>
          <w:rFonts w:ascii="Times New Roman" w:hAnsi="Times New Roman" w:hint="default"/>
          <w:i w:val="1"/>
          <w:iCs w:val="1"/>
          <w:rtl w:val="0"/>
        </w:rPr>
        <w:t xml:space="preserve">  </w:t>
      </w:r>
      <w:r>
        <w:rPr>
          <w:rFonts w:ascii="Times New Roman" w:hAnsi="Times New Roman"/>
          <w:i w:val="1"/>
          <w:iCs w:val="1"/>
          <w:rtl w:val="0"/>
          <w:lang w:val="en-US"/>
        </w:rPr>
        <w:t>The software tool displays the changes and asks for verification.</w:t>
      </w:r>
      <w:r>
        <w:rPr>
          <w:rFonts w:ascii="Times New Roman" w:hAnsi="Times New Roman" w:hint="default"/>
          <w:i w:val="1"/>
          <w:iCs w:val="1"/>
          <w:rtl w:val="0"/>
        </w:rPr>
        <w:t xml:space="preserve"> 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A software change alarm is then generated automatically and sent through to both the telemetry alarm page and the software repository.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Barry will commit this change back to the repository "as soon as he can.</w:t>
      </w:r>
      <w:r>
        <w:rPr>
          <w:rFonts w:ascii="Times New Roman" w:hAnsi="Times New Roman" w:hint="default"/>
          <w:i w:val="1"/>
          <w:iCs w:val="1"/>
          <w:rtl w:val="0"/>
        </w:rPr>
        <w:t xml:space="preserve">”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At the end of the day, Barry returns to a depot, fills in his paperwork and batch syncs to the repository.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it-IT"/>
        </w:rPr>
        <w:t>Questions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1.  </w:t>
      </w:r>
      <w:r>
        <w:rPr>
          <w:rFonts w:ascii="Times New Roman" w:hAnsi="Times New Roman"/>
          <w:rtl w:val="0"/>
          <w:lang w:val="en-US"/>
        </w:rPr>
        <w:t xml:space="preserve">In groups, use CAIRIS to create an asset model associated with this scenario. Assign the security properties that need to be protected for each asset, together with justification for each property. </w:t>
      </w:r>
      <w:r>
        <w:rPr>
          <w:rFonts w:ascii="Times New Roman" w:hAnsi="Times New Roman"/>
          <w:rtl w:val="0"/>
          <w:lang w:val="en-US"/>
        </w:rPr>
        <w:t xml:space="preserve">You may find it useful to sketch your model on paper before a scribe enters the data into the platform.  Alternatively, </w:t>
      </w:r>
      <w:r>
        <w:rPr>
          <w:rStyle w:val="Hyperlink.0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</w:rPr>
        <w:instrText xml:space="preserve"> HYPERLINK "http://diagrams.net"</w:instrText>
      </w:r>
      <w:r>
        <w:rPr>
          <w:rStyle w:val="Hyperlink.0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0"/>
          <w:rFonts w:ascii="Times New Roman" w:hAnsi="Times New Roman"/>
          <w:rtl w:val="0"/>
          <w:lang w:val="en-US"/>
        </w:rPr>
        <w:t>diagrams.net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Fonts w:ascii="Times New Roman" w:hAnsi="Times New Roman"/>
          <w:rtl w:val="0"/>
          <w:lang w:val="en-US"/>
        </w:rPr>
        <w:t xml:space="preserve"> could be used to create the diagram, which can then be imported into CAIRIS.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Here is a possible model based on one interpretation of the scenario: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Here are some examples of security properties associated with each asset.  Integrity, Accountability, and Availability seem to be the dominant concerns here, but the values aren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’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t always what you might expect given the criticality of the water infrastructure.  Can you think of why this might be?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(Clue: Think about what constitutes Low, Medium, or High values)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tbl>
      <w:tblPr>
        <w:tblW w:w="955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11"/>
        <w:gridCol w:w="1629"/>
        <w:gridCol w:w="1108"/>
        <w:gridCol w:w="5006"/>
      </w:tblGrid>
      <w:tr>
        <w:tblPrEx>
          <w:shd w:val="clear" w:color="auto" w:fill="bdc0bf"/>
        </w:tblPrEx>
        <w:trPr>
          <w:trHeight w:val="279" w:hRule="atLeast"/>
          <w:tblHeader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Asset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Property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Value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Rationale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1811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Laptop</w:t>
            </w:r>
          </w:p>
        </w:tc>
        <w:tc>
          <w:tcPr>
            <w:tcW w:type="dxa" w:w="16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Accountability</w:t>
            </w:r>
          </w:p>
        </w:tc>
        <w:tc>
          <w:tcPr>
            <w:tcW w:type="dxa" w:w="1107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Medium</w:t>
            </w:r>
          </w:p>
        </w:tc>
        <w:tc>
          <w:tcPr>
            <w:tcW w:type="dxa" w:w="5005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Whoever has laptop has access to files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Telemetry Network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Integrity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High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Potentially catastrophic results if alarms or config data spoofed or tampered with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Telemetry Network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Availability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High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Compromised accessibility affects technician performance.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Configuration File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Integrity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Medium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Tampering with the configuration file impacts ability to report problems with attached equipment.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Configuration File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Accountability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Low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Useful to know who made changes to configuration file.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Job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Integrity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Low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Jobs should be authorised</w:t>
            </w:r>
          </w:p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Job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Accountability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Low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The assigned instrument technician is responsible for a specific job, and accountable should any issues arise because of it.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Telemetry Outstation</w:t>
            </w:r>
          </w:p>
        </w:tc>
        <w:tc>
          <w:tcPr>
            <w:tcW w:type="dxa" w:w="1629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Availability</w:t>
            </w:r>
          </w:p>
        </w:tc>
        <w:tc>
          <w:tcPr>
            <w:tcW w:type="dxa" w:w="11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Medium</w:t>
            </w:r>
          </w:p>
        </w:tc>
        <w:tc>
          <w:tcPr>
            <w:tcW w:type="dxa" w:w="50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Responsible for water distribution and treatment.</w:t>
            </w:r>
          </w:p>
        </w:tc>
      </w:tr>
    </w:tbl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1469892</wp:posOffset>
            </wp:positionH>
            <wp:positionV relativeFrom="line">
              <wp:posOffset>302429</wp:posOffset>
            </wp:positionV>
            <wp:extent cx="3164015" cy="3002274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ssetModel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4015" cy="30022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2. </w:t>
      </w:r>
      <w:r>
        <w:rPr>
          <w:rFonts w:ascii="Times New Roman" w:hAnsi="Times New Roman"/>
          <w:rtl w:val="0"/>
          <w:lang w:val="en-US"/>
        </w:rPr>
        <w:t xml:space="preserve">Exchange your class model with another group. </w:t>
      </w:r>
      <w:r>
        <w:rPr>
          <w:rFonts w:ascii="Times New Roman" w:hAnsi="Times New Roman" w:hint="default"/>
          <w:rtl w:val="0"/>
        </w:rPr>
        <w:t> </w:t>
      </w:r>
      <w:r>
        <w:rPr>
          <w:rFonts w:ascii="Times New Roman" w:hAnsi="Times New Roman"/>
          <w:rtl w:val="0"/>
          <w:lang w:val="en-US"/>
        </w:rPr>
        <w:t xml:space="preserve">Assess the class model for opportunities for exploitation. </w:t>
      </w:r>
      <w:r>
        <w:rPr>
          <w:rFonts w:ascii="Times New Roman" w:hAnsi="Times New Roman" w:hint="default"/>
          <w:rtl w:val="0"/>
        </w:rPr>
        <w:t> </w:t>
      </w:r>
      <w:r>
        <w:rPr>
          <w:rFonts w:ascii="Times New Roman" w:hAnsi="Times New Roman"/>
          <w:rtl w:val="0"/>
          <w:lang w:val="en-US"/>
        </w:rPr>
        <w:t>To help you, you should score the model based on the assessment criteria provided.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Here are some assessment criteria you can use: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assets are missing or incorrect?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security properties which have not been considered?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security properties appear unjustified?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associations missing or incorrect?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associations ambiguous ? 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3. </w:t>
      </w:r>
      <w:r>
        <w:rPr>
          <w:rFonts w:ascii="Times New Roman" w:hAnsi="Times New Roman"/>
          <w:rtl w:val="0"/>
          <w:lang w:val="en-US"/>
        </w:rPr>
        <w:t>In groups, use CAIRIS</w:t>
      </w:r>
      <w:r>
        <w:rPr>
          <w:rFonts w:ascii="Times New Roman" w:hAnsi="Times New Roman"/>
          <w:rtl w:val="0"/>
          <w:lang w:val="en-US"/>
        </w:rPr>
        <w:t xml:space="preserve"> to </w:t>
      </w:r>
      <w:r>
        <w:rPr>
          <w:rFonts w:ascii="Times New Roman" w:hAnsi="Times New Roman"/>
          <w:rtl w:val="0"/>
          <w:lang w:val="en-US"/>
        </w:rPr>
        <w:t xml:space="preserve">create a use case for </w:t>
      </w:r>
      <w:r>
        <w:rPr>
          <w:rFonts w:ascii="Times New Roman" w:hAnsi="Times New Roman" w:hint="default"/>
          <w:rtl w:val="1"/>
        </w:rPr>
        <w:t>‘</w:t>
      </w:r>
      <w:r>
        <w:rPr>
          <w:rFonts w:ascii="Times New Roman" w:hAnsi="Times New Roman"/>
          <w:rtl w:val="0"/>
          <w:lang w:val="en-US"/>
        </w:rPr>
        <w:t>modifying telemetry software</w:t>
      </w:r>
      <w:r>
        <w:rPr>
          <w:rFonts w:ascii="Times New Roman" w:hAnsi="Times New Roman" w:hint="default"/>
          <w:rtl w:val="1"/>
        </w:rPr>
        <w:t xml:space="preserve">’ </w:t>
      </w:r>
      <w:r>
        <w:rPr>
          <w:rFonts w:ascii="Times New Roman" w:hAnsi="Times New Roman"/>
          <w:rtl w:val="0"/>
          <w:lang w:val="en-US"/>
        </w:rPr>
        <w:t xml:space="preserve">based on this scenario. The actor should be </w:t>
      </w:r>
      <w:r>
        <w:rPr>
          <w:rFonts w:ascii="Times New Roman" w:hAnsi="Times New Roman" w:hint="default"/>
          <w:rtl w:val="1"/>
        </w:rPr>
        <w:t>‘</w:t>
      </w:r>
      <w:r>
        <w:rPr>
          <w:rFonts w:ascii="Times New Roman" w:hAnsi="Times New Roman"/>
          <w:rtl w:val="0"/>
          <w:lang w:val="en-US"/>
        </w:rPr>
        <w:t>Instrument Technician</w:t>
      </w:r>
      <w:r>
        <w:rPr>
          <w:rFonts w:ascii="Times New Roman" w:hAnsi="Times New Roman" w:hint="default"/>
          <w:rtl w:val="1"/>
        </w:rPr>
        <w:t xml:space="preserve">’ </w:t>
      </w:r>
      <w:r>
        <w:rPr>
          <w:rFonts w:ascii="Times New Roman" w:hAnsi="Times New Roman"/>
          <w:rtl w:val="0"/>
          <w:lang w:val="en-US"/>
        </w:rPr>
        <w:t>and the system is the software repository for storing control software.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These are some of things one might expect to see in this use case.  The use case steps themselves aren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’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t that involved, but there are quite a few pre- and post-conditions, and lots of scope for things to go wrong - even if the technician is motivated and not under stress.  If the context is modified such that the technician is non-motivated, tired, under pressure, etc, some of these exceptions could lead to cases for human error.  For example, the wrong information or software might be included as a result of 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‘</w:t>
      </w:r>
      <w:r>
        <w:rPr>
          <w:rFonts w:ascii="Times New Roman" w:hAnsi="Times New Roman"/>
          <w:i w:val="1"/>
          <w:iCs w:val="1"/>
          <w:rtl w:val="0"/>
          <w:lang w:val="en-US"/>
        </w:rPr>
        <w:t>slip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 xml:space="preserve">’ 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if the modification follows shortly after several other  modifications based on different software or configuration files.  Alternatively, the technician might make a 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‘</w:t>
      </w:r>
      <w:r>
        <w:rPr>
          <w:rFonts w:ascii="Times New Roman" w:hAnsi="Times New Roman"/>
          <w:i w:val="1"/>
          <w:iCs w:val="1"/>
          <w:rtl w:val="0"/>
          <w:lang w:val="en-US"/>
        </w:rPr>
        <w:t>mistake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 xml:space="preserve">’ </w:t>
      </w:r>
      <w:r>
        <w:rPr>
          <w:rFonts w:ascii="Times New Roman" w:hAnsi="Times New Roman"/>
          <w:i w:val="1"/>
          <w:iCs w:val="1"/>
          <w:rtl w:val="0"/>
          <w:lang w:val="en-US"/>
        </w:rPr>
        <w:t>if he didn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’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t believe that submitting the software modification report was necessary to commit the software change on the repository.   Omitting that step might also be intentional if the technician is in a hurry and means to 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‘</w:t>
      </w:r>
      <w:r>
        <w:rPr>
          <w:rFonts w:ascii="Times New Roman" w:hAnsi="Times New Roman"/>
          <w:i w:val="1"/>
          <w:iCs w:val="1"/>
          <w:rtl w:val="0"/>
          <w:lang w:val="en-US"/>
        </w:rPr>
        <w:t>do this later.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’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tbl>
      <w:tblPr>
        <w:tblW w:w="962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32"/>
        <w:gridCol w:w="8295"/>
      </w:tblGrid>
      <w:tr>
        <w:tblPrEx>
          <w:shd w:val="clear" w:color="auto" w:fill="auto"/>
        </w:tblPrEx>
        <w:trPr>
          <w:trHeight w:val="279" w:hRule="atLeast"/>
        </w:trPr>
        <w:tc>
          <w:tcPr>
            <w:tcW w:type="dxa" w:w="13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Name</w:t>
            </w:r>
          </w:p>
        </w:tc>
        <w:tc>
          <w:tcPr>
            <w:tcW w:type="dxa" w:w="829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Modify Telemetry Software</w:t>
            </w:r>
          </w:p>
        </w:tc>
      </w:tr>
      <w:tr>
        <w:tblPrEx>
          <w:shd w:val="clear" w:color="auto" w:fill="auto"/>
        </w:tblPrEx>
        <w:trPr>
          <w:trHeight w:val="279" w:hRule="atLeast"/>
        </w:trPr>
        <w:tc>
          <w:tcPr>
            <w:tcW w:type="dxa" w:w="13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Actor/s</w:t>
            </w:r>
          </w:p>
        </w:tc>
        <w:tc>
          <w:tcPr>
            <w:tcW w:type="dxa" w:w="829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</w:tabs>
              <w:jc w:val="left"/>
            </w:pPr>
            <w:r>
              <w:rPr>
                <w:rFonts w:ascii="Helvetica" w:hAnsi="Helvetica"/>
                <w:sz w:val="20"/>
                <w:szCs w:val="20"/>
                <w:rtl w:val="0"/>
              </w:rPr>
              <w:t>Instrument Technology</w:t>
            </w:r>
          </w:p>
        </w:tc>
      </w:tr>
      <w:tr>
        <w:tblPrEx>
          <w:shd w:val="clear" w:color="auto" w:fill="auto"/>
        </w:tblPrEx>
        <w:trPr>
          <w:trHeight w:val="1205" w:hRule="atLeast"/>
        </w:trPr>
        <w:tc>
          <w:tcPr>
            <w:tcW w:type="dxa" w:w="13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Pre-Conditions</w:t>
            </w:r>
          </w:p>
        </w:tc>
        <w:tc>
          <w:tcPr>
            <w:tcW w:type="dxa" w:w="829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Software repository online</w:t>
            </w:r>
          </w:p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Alarm mechanisms online</w:t>
            </w:r>
          </w:p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Instrument Technician authenticated with Outstation</w:t>
            </w:r>
          </w:p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Instrument Technician authenticated with Telemetry Network</w:t>
            </w:r>
          </w:p>
          <w:p>
            <w:pPr>
              <w:pStyle w:val="Free Form"/>
              <w:numPr>
                <w:ilvl w:val="0"/>
                <w:numId w:val="3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Modified software file on laptop and outstation</w:t>
            </w:r>
          </w:p>
        </w:tc>
      </w:tr>
      <w:tr>
        <w:tblPrEx>
          <w:shd w:val="clear" w:color="auto" w:fill="auto"/>
        </w:tblPrEx>
        <w:trPr>
          <w:trHeight w:val="1205" w:hRule="atLeast"/>
        </w:trPr>
        <w:tc>
          <w:tcPr>
            <w:tcW w:type="dxa" w:w="13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Steps</w:t>
            </w:r>
          </w:p>
        </w:tc>
        <w:tc>
          <w:tcPr>
            <w:tcW w:type="dxa" w:w="829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Instrument Technician requests verification of software change</w:t>
            </w:r>
          </w:p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System sends software change alarm to Telemetry Network</w:t>
            </w:r>
          </w:p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System displays modified software changes to Instrument Technician</w:t>
            </w:r>
          </w:p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Instrument Technician submits software modification report to the system</w:t>
            </w:r>
          </w:p>
          <w:p>
            <w:pPr>
              <w:pStyle w:val="Free Form"/>
              <w:numPr>
                <w:ilvl w:val="0"/>
                <w:numId w:val="4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System acknowledges software modification</w:t>
            </w:r>
          </w:p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13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Post-Conditions</w:t>
            </w:r>
          </w:p>
        </w:tc>
        <w:tc>
          <w:tcPr>
            <w:tcW w:type="dxa" w:w="829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5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Modified software alarm receiv</w:t>
            </w:r>
            <w:r>
              <w:rPr>
                <w:sz w:val="20"/>
                <w:szCs w:val="20"/>
                <w:rtl w:val="0"/>
                <w:lang w:val="en-US"/>
              </w:rPr>
              <w:t>e</w:t>
            </w:r>
            <w:r>
              <w:rPr>
                <w:sz w:val="20"/>
                <w:szCs w:val="20"/>
                <w:rtl w:val="0"/>
                <w:lang w:val="en-US"/>
              </w:rPr>
              <w:t>d by Telemetry Network</w:t>
            </w:r>
          </w:p>
          <w:p>
            <w:pPr>
              <w:pStyle w:val="Free Form"/>
              <w:numPr>
                <w:ilvl w:val="0"/>
                <w:numId w:val="5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Modified software on software repository</w:t>
            </w:r>
          </w:p>
          <w:p>
            <w:pPr>
              <w:pStyle w:val="Free Form"/>
              <w:numPr>
                <w:ilvl w:val="0"/>
                <w:numId w:val="5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Software modification report on software repository</w:t>
            </w:r>
          </w:p>
        </w:tc>
      </w:tr>
      <w:tr>
        <w:tblPrEx>
          <w:shd w:val="clear" w:color="auto" w:fill="auto"/>
        </w:tblPrEx>
        <w:trPr>
          <w:trHeight w:val="965" w:hRule="atLeast"/>
        </w:trPr>
        <w:tc>
          <w:tcPr>
            <w:tcW w:type="dxa" w:w="133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tabs>
                <w:tab w:val="left" w:pos="709"/>
              </w:tabs>
              <w:jc w:val="left"/>
            </w:pPr>
            <w:r>
              <w:rPr>
                <w:rFonts w:ascii="Helvetica" w:hAnsi="Helvetica"/>
                <w:b w:val="1"/>
                <w:bCs w:val="1"/>
                <w:sz w:val="20"/>
                <w:szCs w:val="20"/>
                <w:rtl w:val="0"/>
              </w:rPr>
              <w:t>Potential Exceptions</w:t>
            </w:r>
          </w:p>
        </w:tc>
        <w:tc>
          <w:tcPr>
            <w:tcW w:type="dxa" w:w="8294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Free Form"/>
              <w:numPr>
                <w:ilvl w:val="0"/>
                <w:numId w:val="6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What if the software repository becomes unavailable?</w:t>
            </w:r>
          </w:p>
          <w:p>
            <w:pPr>
              <w:pStyle w:val="Free Form"/>
              <w:numPr>
                <w:ilvl w:val="0"/>
                <w:numId w:val="6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What if the wrong software is included in the software modification form?</w:t>
            </w:r>
          </w:p>
          <w:p>
            <w:pPr>
              <w:pStyle w:val="Free Form"/>
              <w:numPr>
                <w:ilvl w:val="0"/>
                <w:numId w:val="6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What if the wrong information is included in the software modification form?</w:t>
            </w:r>
          </w:p>
          <w:p>
            <w:pPr>
              <w:pStyle w:val="Free Form"/>
              <w:numPr>
                <w:ilvl w:val="0"/>
                <w:numId w:val="6"/>
              </w:num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rtl w:val="0"/>
                <w:lang w:val="en-US"/>
              </w:rPr>
              <w:t>What if the system acknowledgement is misinterpreted by the Instrument Technician?</w:t>
            </w:r>
          </w:p>
        </w:tc>
      </w:tr>
    </w:tbl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4. </w:t>
      </w:r>
      <w:r>
        <w:rPr>
          <w:rFonts w:ascii="Times New Roman" w:hAnsi="Times New Roman"/>
          <w:rtl w:val="0"/>
          <w:lang w:val="en-US"/>
        </w:rPr>
        <w:t xml:space="preserve">Exchange your </w:t>
      </w:r>
      <w:r>
        <w:rPr>
          <w:rFonts w:ascii="Times New Roman" w:hAnsi="Times New Roman"/>
          <w:rtl w:val="0"/>
          <w:lang w:val="en-US"/>
        </w:rPr>
        <w:t>use case</w:t>
      </w:r>
      <w:r>
        <w:rPr>
          <w:rFonts w:ascii="Times New Roman" w:hAnsi="Times New Roman"/>
          <w:rtl w:val="0"/>
          <w:lang w:val="en-US"/>
        </w:rPr>
        <w:t xml:space="preserve"> with another group.</w:t>
      </w:r>
      <w:r>
        <w:rPr>
          <w:rFonts w:ascii="Times New Roman" w:hAnsi="Times New Roman" w:hint="default"/>
          <w:rtl w:val="0"/>
        </w:rPr>
        <w:t> </w:t>
      </w:r>
      <w:r>
        <w:rPr>
          <w:rFonts w:ascii="Times New Roman" w:hAnsi="Times New Roman"/>
          <w:rtl w:val="0"/>
          <w:lang w:val="en-US"/>
        </w:rPr>
        <w:t xml:space="preserve">Assess the </w:t>
      </w:r>
      <w:r>
        <w:rPr>
          <w:rFonts w:ascii="Times New Roman" w:hAnsi="Times New Roman"/>
          <w:rtl w:val="0"/>
          <w:lang w:val="en-US"/>
        </w:rPr>
        <w:t>use case</w:t>
      </w:r>
      <w:r>
        <w:rPr>
          <w:rFonts w:ascii="Times New Roman" w:hAnsi="Times New Roman"/>
          <w:rtl w:val="0"/>
          <w:lang w:val="en-US"/>
        </w:rPr>
        <w:t xml:space="preserve"> for opportunities of human error leading to exploitation. </w:t>
      </w:r>
      <w:r>
        <w:rPr>
          <w:rFonts w:ascii="Times New Roman" w:hAnsi="Times New Roman" w:hint="default"/>
          <w:rtl w:val="0"/>
        </w:rPr>
        <w:t> </w:t>
      </w:r>
      <w:r>
        <w:rPr>
          <w:rFonts w:ascii="Times New Roman" w:hAnsi="Times New Roman"/>
          <w:rtl w:val="0"/>
          <w:lang w:val="en-US"/>
        </w:rPr>
        <w:t>To help you, you should score the model based on the assessment criteria provided.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</w:rPr>
      </w:pP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Here are some assessment criteria you can use:</w:t>
      </w:r>
    </w:p>
    <w:p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actors have not been considered?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goals are missing, incorrect, or ambiguous?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steps are missing, incorrect, or ambiguous?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human errors are associated with each step?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pre-conditions are missing, incorrect, or ambiguous? </w:t>
      </w:r>
    </w:p>
    <w:p>
      <w:pPr>
        <w:pStyle w:val="Body"/>
        <w:numPr>
          <w:ilvl w:val="0"/>
          <w:numId w:val="2"/>
        </w:numPr>
        <w:rPr>
          <w:rFonts w:ascii="Times New Roman" w:hAnsi="Times New Roman"/>
          <w:i w:val="1"/>
          <w:iCs w:val="1"/>
          <w:lang w:val="en-US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 xml:space="preserve">What post-conditions are missing, incorrect, or ambiguous? 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0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6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2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8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4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0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60" w:hanging="18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5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8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2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59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195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31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267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ind w:left="303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99"/>
      <w:u w:val="single"/>
      <w14:textFill>
        <w14:solidFill>
          <w14:srgbClr w14:val="000099"/>
        </w14:solidFill>
      </w14:textFill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